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Деятельность учреждений здравоохранения в условиях современной экономики</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565.59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«Деятельность учреждений здравоохранения в условиях современной экономики»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«Деятельность учреждений здравоохранения в условиях современной экономики».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«Деятельность учреждений здравоохранения в условиях современной экономики»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тактического планирования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обобщать передовой отечественный и зарубежный опыт в области тактического планирования, разрабатывать предложения по его адаптации и внедрению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изучения и обобщения передового отечественного и зарубежного опыта в области тактического планирования, разработка предложений по его адаптации и внедрению</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85.393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К.М.01.ДВ.01.01 «Деятельность учреждений здравоохранения в условиях современной экономики»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учреждений здравоохранения</w:t>
            </w:r>
          </w:p>
          <w:p>
            <w:pPr>
              <w:jc w:val="center"/>
              <w:spacing w:after="0" w:line="240" w:lineRule="auto"/>
              <w:rPr>
                <w:sz w:val="22"/>
                <w:szCs w:val="22"/>
              </w:rPr>
            </w:pPr>
            <w:r>
              <w:rPr>
                <w:rFonts w:ascii="Times New Roman" w:hAnsi="Times New Roman" w:cs="Times New Roman"/>
                <w:color w:val="#000000"/>
                <w:sz w:val="22"/>
                <w:szCs w:val="22"/>
              </w:rPr>
              <w:t> Риск-менеджмент</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Зарубежный опыт деятельности учреждений здравоохранения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Деятельность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медицинских услуг. Особенности услуг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качеством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лечебно-профилактической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Надзор за санитарным состоянием лечебно- профилактических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обеспечение населения в чрезвычайных ситуациях и катастрофах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Деятельность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правового регулирования учреждений здравоохранения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медицинских услуг. Особенности услуг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Управление качеством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лечебно-профилактической помощи населению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Надзор за санитарным состоянием лечебно- профилактических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Медицинское обеспечение населения в чрезвычайных ситуациях и катастрофах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40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Деятельность учреждений здравоохранения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модели финансирования, организация планово - экономической и финансовой деятельности медицинских учреждений в новых экономических условиях. Документы, определяющие основные задачи, функции, условия и порядок деятельности медицинского учреждения и его структурных подразделений в условиях рыночной экономики. Источники финансирования здравоохранения. Особенности финансирования здравоохранения в новых условиях хозяйствования; государственный бюджет, добровольные взносы предприятий, благотворительные фонды, личные средства граждан. Фонды охраны здоровья. Финансирование целевых комплексных программ здравоохранения. Статьи и сметы. Использование основополагающих директивных документов, регламентирующие деятельность медицинского учреждения. Составление сметы по основным статьям. Проведение расчета по каждой статье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учреждений здравоохранения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правового регулирования учреждений здравоохранения. Особенности правового регулирования деятельности государственных, муниципальных и частных организаций здравоохранения, а также нормативно-правового обеспечения внутриорганизационных кадровых и экономических задач. Планирование деятельности организаций здравоохранения в соответствии с изменяющейся нормативно-правовой базой здравоохранения в условиях реформирования отрасли.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медицинских услуг. Особенности услуг в здравоохранении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Медицинское страхование, принципы, виды, субъекты. Услуга в здравоохранении. Виды услуг. Рыночный механизм услуг в здравоохранении. Бережливое производство (бережливые технологии в здравоохранении). Национальный проект «Здравоохранение»</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качеством медицинской помощи</w:t>
            </w:r>
          </w:p>
        </w:tc>
      </w:tr>
      <w:tr>
        <w:trPr>
          <w:trHeight w:hRule="exact" w:val="1026.2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качеством как основа успешной деятельности медицинской организации. Инновационные технологии и модели управления качеством в здравоохранении.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стандарты качества в здравоохранении Российской Федерации. Интегрированные системы менеджмента в здравоохранении.</w:t>
            </w:r>
          </w:p>
          <w:p>
            <w:pPr>
              <w:jc w:val="both"/>
              <w:spacing w:after="0" w:line="240" w:lineRule="auto"/>
              <w:rPr>
                <w:sz w:val="24"/>
                <w:szCs w:val="24"/>
              </w:rPr>
            </w:pPr>
            <w:r>
              <w:rPr>
                <w:rFonts w:ascii="Times New Roman" w:hAnsi="Times New Roman" w:cs="Times New Roman"/>
                <w:color w:val="#000000"/>
                <w:sz w:val="24"/>
                <w:szCs w:val="24"/>
              </w:rPr>
              <w:t> Политика и стратегия в области качества. «Процессный подход» - ключевой принцип эффективного управления деятельностью медицинской организации. Лидирующая роль руководства. Подходы к разработке и практической реализации.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лечебно-профилактической помощи населению</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Амбулаторно-поликлиническая помощь населению - составная часть первичной медико- санитарной помощи. Организация стационарной помощи населению. Организация специализированной медицинской помощи населению. Организация высокотехнологичной медицинской помощи населению. Организация скорой и неотложной медицинской помощи населению. Организация медицинской помощи сельскому населению. Организация медицинской помощи детям. Охрана здоровья женщин, организация акушерско-гинекологической помощи. Организация лекарственного обеспечения населения.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Надзор за санитарным состоянием лечебно- профилактических учреждений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вопросы.</w:t>
            </w:r>
          </w:p>
          <w:p>
            <w:pPr>
              <w:jc w:val="both"/>
              <w:spacing w:after="0" w:line="240" w:lineRule="auto"/>
              <w:rPr>
                <w:sz w:val="24"/>
                <w:szCs w:val="24"/>
              </w:rPr>
            </w:pPr>
            <w:r>
              <w:rPr>
                <w:rFonts w:ascii="Times New Roman" w:hAnsi="Times New Roman" w:cs="Times New Roman"/>
                <w:color w:val="#000000"/>
                <w:sz w:val="24"/>
                <w:szCs w:val="24"/>
              </w:rPr>
              <w:t> Инструкция о санитарно-противоэпидемическом режиме больниц. Деятельность санэпидслужбы по контролю за санитарным состоянием ЛПУ. Санитарные правила устройства и содержания лечебно-профилактических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обеспечение населения в чрезвычайных ситуациях и катастрофах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«чрезвычайная ситуация» и «медицина катастроф». Медико- тактическая характеристика чрезвычайных ситуаций (ЧС) мирного и военного времени. Защита населения и территорий от ЧС природного и техногенного характера. Единая государственная система предупреждения и ликвидации последствий ЧС. Служба медицины катастроф как функциональное звено РСЧС: ее задачи и структура на федеральном, региональном и территориальном уровне.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Деятельность учреждений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правового регулирования учреждений здравоохранения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медицинских услуг. Особенности услуг в здравоохранении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Управление качеством медицинской помощи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лечебно-профилактической помощи населению</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Надзор за санитарным состоянием лечебно- профилактических учреждений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Медицинское обеспечение населения в чрезвычайных ситуациях и катастрофах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«Деятельность учреждений здравоохранения в условиях современной экономики»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Жудро,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Жудро,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978-985-06-2866-4.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http://www.iprbookshop.ru/90858.html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Кусакина,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Рыбасова,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Чередниченко,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Куренная,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Гунько,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Агаларова,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Косинова,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Айдиноа,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Казарова,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АГРУС,</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978-5-9596-1803-2.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https://www.iprbookshop.ru/121717.html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Демура,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http://www.iprbookshop.ru/92311.html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7.0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2023-2024_ФГОС3++2023_Бак-ОФО-Мен_(Мзд)(23)_plx_Деятельность учреждений здравоохранения в условиях современной экономики</dc:title>
  <dc:creator>FastReport.NET</dc:creator>
</cp:coreProperties>
</file>